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 учреждение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с. Красноуральск »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Новоорского района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:rsidR="00605BD7" w:rsidRDefault="00D44EF3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="00605BD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605BD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05BD7">
        <w:rPr>
          <w:rFonts w:ascii="Times New Roman" w:hAnsi="Times New Roman" w:cs="Times New Roman"/>
          <w:sz w:val="24"/>
          <w:szCs w:val="24"/>
        </w:rPr>
        <w:t xml:space="preserve">  </w:t>
      </w:r>
      <w:r w:rsidR="00605BD7">
        <w:rPr>
          <w:rFonts w:ascii="Segoe UI Symbol" w:hAnsi="Segoe UI Symbol" w:cs="Segoe UI Symbol"/>
          <w:sz w:val="24"/>
          <w:szCs w:val="24"/>
        </w:rPr>
        <w:t>№</w:t>
      </w:r>
      <w:r w:rsidR="00605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государственной итоговой </w:t>
      </w:r>
      <w:r w:rsidR="006F3882">
        <w:rPr>
          <w:rFonts w:ascii="Times New Roman" w:hAnsi="Times New Roman" w:cs="Times New Roman"/>
          <w:b/>
          <w:bCs/>
          <w:sz w:val="24"/>
          <w:szCs w:val="24"/>
        </w:rPr>
        <w:t>аттестации по математике в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году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выпускников 9 класса МОАУ «ООШ с. Красноуральск»</w:t>
      </w:r>
    </w:p>
    <w:p w:rsidR="00605BD7" w:rsidRDefault="00605BD7" w:rsidP="00605BD7">
      <w:pPr>
        <w:autoSpaceDE w:val="0"/>
        <w:autoSpaceDN w:val="0"/>
        <w:adjustRightInd w:val="0"/>
        <w:spacing w:after="173" w:line="240" w:lineRule="auto"/>
        <w:jc w:val="center"/>
        <w:rPr>
          <w:rFonts w:ascii="Calibri" w:hAnsi="Calibri" w:cs="Calibri"/>
        </w:rPr>
      </w:pPr>
    </w:p>
    <w:p w:rsidR="00605BD7" w:rsidRDefault="00605BD7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государственный экзамен представляет собой форму государственной итоговой аттестации, проводимой в целях определения соответствия результатов освоения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основных образовательных программ основного общего образования  соответствующим требованиям федерального государственного образовательного стандарта. Для указанных целей используются контрольные измерительные материалы, представляющиеся собой комплексы заданий стандартизированной формы.</w:t>
      </w:r>
    </w:p>
    <w:p w:rsidR="00605BD7" w:rsidRDefault="006F3882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течение 2022 – 2023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учебного года педагогом Абдрахмановой В.М. была системно и целенаправленно организована деятель</w:t>
      </w:r>
      <w:r w:rsidR="00465D6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ность по подготовке к ГИА – 2023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 учебному предмету «Математика».</w:t>
      </w:r>
    </w:p>
    <w:p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Основная цель проведения экзамена по математике:</w:t>
      </w:r>
    </w:p>
    <w:p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определение уровня обученности учащихся 9 класса;</w:t>
      </w:r>
    </w:p>
    <w:p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установление уровня предметных компетенций учащихся 9 класса;</w:t>
      </w:r>
    </w:p>
    <w:p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установление учебных возможностей выпускников для дальнейшего обучения в 10 классе, в СПО.</w:t>
      </w:r>
    </w:p>
    <w:p w:rsidR="00465D6E" w:rsidRDefault="00465D6E" w:rsidP="00605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Сроки проведения:</w:t>
      </w:r>
      <w:r w:rsidR="00D44EF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июня </w:t>
      </w:r>
      <w:r w:rsidR="006F3882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написании экзамена по математике участвовали 3 обучающихся 9 класса, что составило 100%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девятиклассни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605BD7" w:rsidRDefault="00605BD7" w:rsidP="00605BD7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Работа содержит 25 заданий и состоит из двух частей:                                                                            Часть 1 содержит 19 заданий базового уровня  с кратким ответом (14 алгебра, 5 геометрия);                                                                                                                                Часть 2 содержит 6 заданий с развернутым ответом: 4 задания повышенного уровня (2 алгебра, 2 геометрия) и 2 задания (1 алгебра, 1 геометрия) высокого уровня сложности. Время выполнения: 3 часа 55 минут.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Процент качества обученных школьников, получивших отметки</w:t>
      </w:r>
      <w:r w:rsidR="006F3882">
        <w:rPr>
          <w:rFonts w:ascii="Times New Roman" w:hAnsi="Times New Roman" w:cs="Times New Roman"/>
          <w:sz w:val="24"/>
          <w:szCs w:val="24"/>
        </w:rPr>
        <w:t xml:space="preserve"> «4» и «5» составило </w:t>
      </w:r>
      <w:r>
        <w:rPr>
          <w:rFonts w:ascii="Times New Roman" w:hAnsi="Times New Roman" w:cs="Times New Roman"/>
          <w:sz w:val="24"/>
          <w:szCs w:val="24"/>
        </w:rPr>
        <w:t>0%, неудовлетворительные результаты – 0 %.</w:t>
      </w:r>
    </w:p>
    <w:p w:rsidR="00605BD7" w:rsidRDefault="00605BD7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Calibri" w:hAnsi="Calibri" w:cs="Calibri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перевода суммарного первичного балла за выполнение работы в отметку по пятибалльной системе оценивания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885" w:type="dxa"/>
        <w:tblLayout w:type="fixed"/>
        <w:tblLook w:val="04A0"/>
      </w:tblPr>
      <w:tblGrid>
        <w:gridCol w:w="3260"/>
        <w:gridCol w:w="1275"/>
        <w:gridCol w:w="1985"/>
        <w:gridCol w:w="1983"/>
        <w:gridCol w:w="1953"/>
      </w:tblGrid>
      <w:tr w:rsidR="00605BD7" w:rsidTr="00605BD7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пятибалльной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шкале оценивания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</w:tr>
      <w:tr w:rsidR="00605BD7" w:rsidTr="00605BD7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первичный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15-21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22-31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</w:tr>
    </w:tbl>
    <w:p w:rsidR="00605BD7" w:rsidRDefault="00605BD7" w:rsidP="00605BD7">
      <w:pPr>
        <w:autoSpaceDE w:val="0"/>
        <w:autoSpaceDN w:val="0"/>
        <w:adjustRightInd w:val="0"/>
        <w:spacing w:after="173" w:line="240" w:lineRule="auto"/>
        <w:rPr>
          <w:rFonts w:ascii="Calibri" w:hAnsi="Calibri" w:cs="Calibri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экзаменуемый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всей экзаменационной работы, – 31 балла. Из них – за модуль «Алгебра» – 20 балл, за модуль «Геометрия» – 11 баллов.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5BD7" w:rsidRDefault="00605BD7" w:rsidP="00605BD7">
      <w:pPr>
        <w:pStyle w:val="a3"/>
        <w:spacing w:after="0"/>
        <w:ind w:left="1405" w:right="92" w:firstLine="709"/>
        <w:jc w:val="center"/>
        <w:rPr>
          <w:b/>
        </w:rPr>
      </w:pPr>
      <w:r>
        <w:rPr>
          <w:b/>
        </w:rPr>
        <w:t>Результаты экзамена в форме ОГЭ по математике обучающихся 9  класса  МОАУ ООШ с</w:t>
      </w:r>
      <w:proofErr w:type="gramStart"/>
      <w:r>
        <w:rPr>
          <w:b/>
        </w:rPr>
        <w:t>.К</w:t>
      </w:r>
      <w:proofErr w:type="gramEnd"/>
      <w:r>
        <w:rPr>
          <w:b/>
        </w:rPr>
        <w:t>расноуральск в 2025 году.</w:t>
      </w:r>
    </w:p>
    <w:p w:rsidR="00605BD7" w:rsidRDefault="00605BD7" w:rsidP="00605BD7">
      <w:pPr>
        <w:pStyle w:val="a3"/>
        <w:spacing w:after="0"/>
        <w:ind w:left="1405" w:right="92" w:firstLine="709"/>
        <w:rPr>
          <w:b/>
        </w:rPr>
      </w:pPr>
    </w:p>
    <w:p w:rsidR="00605BD7" w:rsidRDefault="00605BD7" w:rsidP="00605BD7">
      <w:pPr>
        <w:pStyle w:val="a3"/>
        <w:spacing w:after="0"/>
        <w:ind w:left="1405" w:right="92"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10485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9"/>
        <w:gridCol w:w="1717"/>
        <w:gridCol w:w="708"/>
        <w:gridCol w:w="1059"/>
        <w:gridCol w:w="725"/>
        <w:gridCol w:w="926"/>
        <w:gridCol w:w="927"/>
        <w:gridCol w:w="926"/>
        <w:gridCol w:w="926"/>
        <w:gridCol w:w="1030"/>
        <w:gridCol w:w="992"/>
      </w:tblGrid>
      <w:tr w:rsidR="00605BD7" w:rsidTr="00605BD7">
        <w:trPr>
          <w:trHeight w:val="1114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Класс, литера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обуч-ся по списку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соответствующую отметку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«2»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                «4» и «5»</w:t>
            </w:r>
          </w:p>
        </w:tc>
      </w:tr>
      <w:tr w:rsidR="00605BD7" w:rsidTr="00605BD7">
        <w:trPr>
          <w:trHeight w:val="521"/>
        </w:trPr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5BD7" w:rsidTr="00605BD7">
        <w:trPr>
          <w:trHeight w:val="59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605BD7" w:rsidRDefault="00605BD7" w:rsidP="00605BD7">
      <w:pPr>
        <w:pStyle w:val="Default"/>
        <w:ind w:firstLine="709"/>
        <w:jc w:val="right"/>
      </w:pPr>
      <w:r>
        <w:t xml:space="preserve">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экзаменационной работы: </w:t>
      </w:r>
      <w:r w:rsidR="006F3882">
        <w:rPr>
          <w:rFonts w:ascii="Calibri" w:hAnsi="Calibri" w:cs="Calibri"/>
          <w:b/>
        </w:rPr>
        <w:t>максимальный балл – 12, минимальный балл – 8</w:t>
      </w:r>
      <w:r>
        <w:rPr>
          <w:rFonts w:ascii="Calibri" w:hAnsi="Calibri" w:cs="Calibri"/>
          <w:b/>
        </w:rPr>
        <w:t>.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Содержательный анализ выполнения заданий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0" w:type="auto"/>
        <w:tblLayout w:type="fixed"/>
        <w:tblLook w:val="04A0"/>
      </w:tblPr>
      <w:tblGrid>
        <w:gridCol w:w="1013"/>
        <w:gridCol w:w="6179"/>
        <w:gridCol w:w="2379"/>
      </w:tblGrid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проверяемые требования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выполнил)</w:t>
            </w:r>
          </w:p>
        </w:tc>
      </w:tr>
      <w:tr w:rsidR="00605BD7" w:rsidTr="00605BD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605BD7" w:rsidTr="00605BD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Pr="006F3882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Pr="006F3882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Pr="006F3882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соответствие между буквой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 и числом;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вычисления и преобразование выражений содержащих степень и корни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квадратное уравнение и уравнение в виде пропорции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вероятности случайного события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Pr="006F3882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соответствие между графиками функций и формулами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расчеты по формулам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неравенство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арифметические и геометрические прогрессии, решать задачи с применением формулы общего члена и суммы нескольких первых членов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Pr="006F3882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5BD7" w:rsidTr="00605BD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действия с геометрическими фигурами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05BD7" w:rsidTr="00605BD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</w:tc>
      </w:tr>
      <w:tr w:rsidR="00605BD7" w:rsidTr="00605BD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D4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 w:rsidR="006F3882"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605BD7" w:rsidTr="00605BD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605BD7" w:rsidTr="00605BD7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05BD7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</w:tbl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качество выполнения экзаменационной работы по математике 1 части, выявленно следующее: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высокий уровень(100%)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6F3882">
        <w:rPr>
          <w:rFonts w:ascii="Times New Roman" w:hAnsi="Times New Roman" w:cs="Times New Roman"/>
          <w:bCs/>
          <w:sz w:val="24"/>
          <w:szCs w:val="24"/>
        </w:rPr>
        <w:t xml:space="preserve">тмечается в заданиях: №1, №2, №6, </w:t>
      </w:r>
      <w:r>
        <w:rPr>
          <w:rFonts w:ascii="Times New Roman" w:hAnsi="Times New Roman" w:cs="Times New Roman"/>
          <w:bCs/>
          <w:sz w:val="24"/>
          <w:szCs w:val="24"/>
        </w:rPr>
        <w:t xml:space="preserve">№18, №19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средний   уровень (67%)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качества выполнени</w:t>
      </w:r>
      <w:r w:rsidR="00AD0263">
        <w:rPr>
          <w:rFonts w:ascii="Times New Roman" w:hAnsi="Times New Roman" w:cs="Times New Roman"/>
          <w:bCs/>
          <w:sz w:val="24"/>
          <w:szCs w:val="24"/>
        </w:rPr>
        <w:t>я экзаменационной работы: №5, №8</w:t>
      </w:r>
      <w:r>
        <w:rPr>
          <w:rFonts w:ascii="Times New Roman" w:hAnsi="Times New Roman" w:cs="Times New Roman"/>
          <w:bCs/>
          <w:sz w:val="24"/>
          <w:szCs w:val="24"/>
        </w:rPr>
        <w:t>, №9</w:t>
      </w:r>
      <w:r w:rsidR="00AD0263">
        <w:rPr>
          <w:rFonts w:ascii="Times New Roman" w:hAnsi="Times New Roman" w:cs="Times New Roman"/>
          <w:bCs/>
          <w:sz w:val="24"/>
          <w:szCs w:val="24"/>
        </w:rPr>
        <w:t>, №11, №13, №16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низкий уровень (33%) </w:t>
      </w:r>
      <w:r>
        <w:rPr>
          <w:rFonts w:ascii="Times New Roman" w:hAnsi="Times New Roman" w:cs="Times New Roman"/>
          <w:bCs/>
          <w:sz w:val="24"/>
          <w:szCs w:val="24"/>
        </w:rPr>
        <w:t>качества выполн</w:t>
      </w:r>
      <w:r w:rsidR="00AD0263">
        <w:rPr>
          <w:rFonts w:ascii="Times New Roman" w:hAnsi="Times New Roman" w:cs="Times New Roman"/>
          <w:bCs/>
          <w:sz w:val="24"/>
          <w:szCs w:val="24"/>
        </w:rPr>
        <w:t>ения экзаменационной работы: №3, №4, №7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результатам ОГЭ обучающиеся 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 w:rsidR="00AD0263"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заданиях: №10, №12, №14, №15, №17.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1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базового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</w:t>
      </w:r>
      <w:r w:rsidR="00AD0263">
        <w:rPr>
          <w:rFonts w:ascii="Times New Roman" w:hAnsi="Times New Roman" w:cs="Times New Roman"/>
          <w:b/>
          <w:bCs/>
          <w:sz w:val="24"/>
          <w:szCs w:val="24"/>
        </w:rPr>
        <w:t>74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2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AD0263">
        <w:rPr>
          <w:rFonts w:ascii="Times New Roman" w:hAnsi="Times New Roman" w:cs="Times New Roman"/>
          <w:bCs/>
          <w:sz w:val="24"/>
          <w:szCs w:val="24"/>
        </w:rPr>
        <w:t>учащиеся ко 2 части не приступали.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На основании анализа результатов можно сделать общий вывод: обучение математики в целом соответствует требованиям, предъявляемым к результатам образования на момент окончания выпускником уровня основного общего образования и все 100% выпускников, сдавших математику, усвоили ФГОС ООО по математике и достигли требований к уровню подготовки выпускников.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 повышения/подтверждения/понижения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годовой отметки учащимися на ОГЭ по математике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05BD7" w:rsidTr="00605BD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учащихся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Повысили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Потвердили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Понизили</w:t>
            </w:r>
          </w:p>
        </w:tc>
      </w:tr>
      <w:tr w:rsidR="00605BD7" w:rsidTr="00605BD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465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2021</w:t>
            </w:r>
            <w:r w:rsidR="00605B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605BD7" w:rsidTr="00605BD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AD0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2022</w:t>
            </w:r>
            <w:r w:rsidR="00605B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AD0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AD0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D7" w:rsidRDefault="00605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465D6E" w:rsidRDefault="00465D6E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465D6E">
        <w:rPr>
          <w:rFonts w:ascii="Times New Roman" w:hAnsi="Times New Roman" w:cs="Times New Roman"/>
          <w:bCs/>
          <w:sz w:val="24"/>
          <w:szCs w:val="24"/>
        </w:rPr>
        <w:t>о результатам ОГЭ – 2025 года, учащие</w:t>
      </w:r>
      <w:r>
        <w:rPr>
          <w:rFonts w:ascii="Times New Roman" w:hAnsi="Times New Roman" w:cs="Times New Roman"/>
          <w:bCs/>
          <w:sz w:val="24"/>
          <w:szCs w:val="24"/>
        </w:rPr>
        <w:t>ся подтвердил</w:t>
      </w:r>
      <w:r w:rsidR="00465D6E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годовую отметку</w:t>
      </w:r>
      <w:r w:rsidR="00465D6E">
        <w:rPr>
          <w:rFonts w:ascii="Times New Roman" w:hAnsi="Times New Roman" w:cs="Times New Roman"/>
          <w:bCs/>
          <w:sz w:val="24"/>
          <w:szCs w:val="24"/>
        </w:rPr>
        <w:t>.</w:t>
      </w:r>
    </w:p>
    <w:p w:rsidR="00465D6E" w:rsidRDefault="00465D6E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полученные результаты государственной итоговой аттестации по математике необходимо:</w:t>
      </w:r>
    </w:p>
    <w:p w:rsidR="00465D6E" w:rsidRDefault="00465D6E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активно использовать информационные ресурсы для подготовки к ОГЭ (сайты: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Решу ОГЭ, ФИПИ, разрешенные сборники заданий по математике (авторы Ященко, Маракулин и др.);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 целью совершенствования преподавания математики необходимо усилить в обучении математики: решение заданий 2 части; </w:t>
      </w:r>
    </w:p>
    <w:p w:rsidR="00605BD7" w:rsidRDefault="00465D6E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целенапрвленно работать над умением выполнять действия с геометрическими фигурами.</w:t>
      </w: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Испонитель________ Веселова Е.С. 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 по УВР</w:t>
      </w:r>
    </w:p>
    <w:p w:rsidR="00F3766F" w:rsidRDefault="00D44EF3"/>
    <w:sectPr w:rsidR="00F3766F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BD7"/>
    <w:rsid w:val="000B3A95"/>
    <w:rsid w:val="00465D6E"/>
    <w:rsid w:val="004D6F94"/>
    <w:rsid w:val="00605BD7"/>
    <w:rsid w:val="00686A77"/>
    <w:rsid w:val="006935D6"/>
    <w:rsid w:val="006F3882"/>
    <w:rsid w:val="00724AA1"/>
    <w:rsid w:val="007343B5"/>
    <w:rsid w:val="009616DC"/>
    <w:rsid w:val="00AD0263"/>
    <w:rsid w:val="00D4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5B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05B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5B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05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dcterms:created xsi:type="dcterms:W3CDTF">2025-10-16T17:56:00Z</dcterms:created>
  <dcterms:modified xsi:type="dcterms:W3CDTF">2025-11-13T09:44:00Z</dcterms:modified>
</cp:coreProperties>
</file>