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D6" w:rsidRPr="003C3404" w:rsidRDefault="003C340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3C3404">
        <w:rPr>
          <w:lang w:val="ru-RU"/>
        </w:rPr>
        <w:br/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</w:p>
    <w:p w:rsidR="00C666D6" w:rsidRPr="003C3404" w:rsidRDefault="003C340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3C3404">
        <w:rPr>
          <w:color w:val="222222"/>
          <w:sz w:val="33"/>
          <w:szCs w:val="33"/>
          <w:lang w:val="ru-RU"/>
        </w:rPr>
        <w:t>ПОЛОЖЕНИЕ</w:t>
      </w:r>
    </w:p>
    <w:p w:rsidR="00C666D6" w:rsidRPr="003C3404" w:rsidRDefault="00C666D6">
      <w:pPr>
        <w:rPr>
          <w:lang w:val="ru-RU"/>
        </w:rPr>
      </w:pPr>
    </w:p>
    <w:p w:rsidR="00C666D6" w:rsidRPr="003C3404" w:rsidRDefault="003C340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3C3404">
        <w:rPr>
          <w:color w:val="222222"/>
          <w:sz w:val="33"/>
          <w:szCs w:val="33"/>
          <w:lang w:val="ru-RU"/>
        </w:rPr>
        <w:t>о признании кредиторской задолженности невостребованной</w:t>
      </w:r>
    </w:p>
    <w:p w:rsidR="00C666D6" w:rsidRPr="003C3404" w:rsidRDefault="003C3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C3404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учете»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proofErr w:type="gramEnd"/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списания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балансового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C3404">
        <w:rPr>
          <w:b/>
          <w:bCs/>
          <w:color w:val="252525"/>
          <w:spacing w:val="-2"/>
          <w:sz w:val="42"/>
          <w:szCs w:val="42"/>
          <w:lang w:val="ru-RU"/>
        </w:rPr>
        <w:t>2. Критерии признания кредиторской задолженности невостребованной кредиторами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просроченная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66D6" w:rsidRPr="003C3404" w:rsidRDefault="003C3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предъявил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требован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66D6" w:rsidRPr="003C3404" w:rsidRDefault="003C340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заявительный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подтвердил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66D6" w:rsidRPr="003C3404" w:rsidRDefault="003C34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истечение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исковой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давности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196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666D6" w:rsidRPr="003C3404" w:rsidRDefault="003C34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ращение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416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666D6" w:rsidRPr="003C3404" w:rsidRDefault="003C34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417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666D6" w:rsidRPr="003C3404" w:rsidRDefault="003C340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смерть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419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666D6" w:rsidRPr="003C3404" w:rsidRDefault="003C3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C3404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3. Порядок признания кредиторской задолженности невостребованной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0510463)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описей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0510463).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кредиторскую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откажет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66D6" w:rsidRDefault="003C34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ЕГРЮЛ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юридическом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ЕГРЮЛ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C666D6" w:rsidRDefault="003C34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ЕГРИП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прек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ращении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предпринимателе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ЕГРИП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C666D6" w:rsidRPr="003C3404" w:rsidRDefault="003C34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ЗАГС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судебного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шения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объявлении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умершим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безвестно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отсутствующим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66D6" w:rsidRPr="003C3404" w:rsidRDefault="003C34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66D6" w:rsidRPr="003C3404" w:rsidRDefault="003C34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истечение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исковой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давности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товарные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666D6" w:rsidRPr="003C3404" w:rsidRDefault="003C34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зможным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66D6" w:rsidRPr="003C3404" w:rsidRDefault="003C340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непредвиденных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0510437).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0510437)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балансовых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66D6" w:rsidRPr="003C3404" w:rsidRDefault="003C340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окончательно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исключен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ЕГРЮЛ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ЕГРИП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окончательно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сутствии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претензий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наследников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66D6" w:rsidRPr="003C3404" w:rsidRDefault="003C340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«Задолженность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невостребованная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66D6" w:rsidRPr="003C3404" w:rsidRDefault="003C34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возобновления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666D6" w:rsidRDefault="003C340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смертью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ликвидацией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контрагента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666D6" w:rsidRPr="003C3404" w:rsidRDefault="003C3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. 0510437).</w:t>
      </w:r>
    </w:p>
    <w:p w:rsidR="00C666D6" w:rsidRDefault="003C3404">
      <w:pPr>
        <w:rPr>
          <w:rFonts w:hAnsi="Times New Roman" w:cs="Times New Roman"/>
          <w:color w:val="000000"/>
          <w:sz w:val="24"/>
          <w:szCs w:val="24"/>
        </w:rPr>
      </w:pP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восстанавливается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балансовом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предъявил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C34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восстановлении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</w:t>
      </w:r>
      <w:r>
        <w:rPr>
          <w:rFonts w:hAnsi="Times New Roman" w:cs="Times New Roman"/>
          <w:color w:val="000000"/>
          <w:sz w:val="24"/>
          <w:szCs w:val="24"/>
        </w:rPr>
        <w:t>едиторской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 0510446).</w:t>
      </w:r>
    </w:p>
    <w:sectPr w:rsidR="00C666D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62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86D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D43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B6F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3404"/>
    <w:rsid w:val="004F7E17"/>
    <w:rsid w:val="005A05CE"/>
    <w:rsid w:val="00653AF6"/>
    <w:rsid w:val="00B73A5A"/>
    <w:rsid w:val="00C666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1FB2"/>
  <w15:docId w15:val="{80178AB9-2585-48CC-8AB1-D6833B9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Apogey</cp:lastModifiedBy>
  <cp:revision>2</cp:revision>
  <dcterms:created xsi:type="dcterms:W3CDTF">2011-11-02T04:15:00Z</dcterms:created>
  <dcterms:modified xsi:type="dcterms:W3CDTF">2025-12-12T09:36:00Z</dcterms:modified>
</cp:coreProperties>
</file>