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78" w:after="0" w:line="240"/>
        <w:ind w:right="942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1"/>
          <w:shd w:fill="auto" w:val="clear"/>
        </w:rPr>
        <w:t xml:space="preserve">Приложение</w:t>
      </w:r>
      <w:r>
        <w:rPr>
          <w:rFonts w:ascii="Times New Roman" w:hAnsi="Times New Roman" w:cs="Times New Roman" w:eastAsia="Times New Roman"/>
          <w:color w:val="262626"/>
          <w:spacing w:val="15"/>
          <w:position w:val="0"/>
          <w:sz w:val="21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33333"/>
          <w:spacing w:val="-10"/>
          <w:position w:val="0"/>
          <w:sz w:val="21"/>
          <w:shd w:fill="auto" w:val="clear"/>
        </w:rPr>
        <w:t xml:space="preserve">1</w:t>
      </w:r>
    </w:p>
    <w:p>
      <w:pPr>
        <w:spacing w:before="7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932" w:left="1495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1C1C1C"/>
          <w:spacing w:val="-2"/>
          <w:position w:val="0"/>
          <w:sz w:val="25"/>
          <w:shd w:fill="auto" w:val="clear"/>
        </w:rPr>
        <w:t xml:space="preserve">Информация</w:t>
      </w:r>
    </w:p>
    <w:p>
      <w:pPr>
        <w:spacing w:before="15" w:after="0" w:line="256"/>
        <w:ind w:right="930" w:left="1495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2A2A2A"/>
          <w:spacing w:val="-13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фактах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незаконного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вмешательства</w:t>
      </w:r>
      <w:r>
        <w:rPr>
          <w:rFonts w:ascii="Times New Roman" w:hAnsi="Times New Roman" w:cs="Times New Roman" w:eastAsia="Times New Roman"/>
          <w:color w:val="181818"/>
          <w:spacing w:val="2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242424"/>
          <w:spacing w:val="-6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работу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железнодорожного</w:t>
      </w:r>
      <w:r>
        <w:rPr>
          <w:rFonts w:ascii="Times New Roman" w:hAnsi="Times New Roman" w:cs="Times New Roman" w:eastAsia="Times New Roman"/>
          <w:color w:val="1F1F1F"/>
          <w:spacing w:val="-14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транспорта на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участке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обслуживания</w:t>
      </w:r>
      <w:r>
        <w:rPr>
          <w:rFonts w:ascii="Times New Roman" w:hAnsi="Times New Roman" w:cs="Times New Roman" w:eastAsia="Times New Roman"/>
          <w:color w:val="181818"/>
          <w:spacing w:val="4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УT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МВД </w:t>
      </w:r>
      <w:r>
        <w:rPr>
          <w:rFonts w:ascii="Times New Roman" w:hAnsi="Times New Roman" w:cs="Times New Roman" w:eastAsia="Times New Roman"/>
          <w:color w:val="151515"/>
          <w:spacing w:val="0"/>
          <w:position w:val="0"/>
          <w:sz w:val="25"/>
          <w:shd w:fill="auto" w:val="clear"/>
        </w:rPr>
        <w:t xml:space="preserve">России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УрФО.</w:t>
      </w:r>
    </w:p>
    <w:p>
      <w:pPr>
        <w:spacing w:before="1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59"/>
        <w:ind w:right="952" w:left="1545" w:firstLine="68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За 11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месяцев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2024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года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участке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обслуживания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5"/>
          <w:shd w:fill="auto" w:val="clear"/>
        </w:rPr>
        <w:t xml:space="preserve">УT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МВД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России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УрФО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несовершеннолетними</w:t>
      </w:r>
      <w:r>
        <w:rPr>
          <w:rFonts w:ascii="Times New Roman" w:hAnsi="Times New Roman" w:cs="Times New Roman" w:eastAsia="Times New Roman"/>
          <w:color w:val="1A1A1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совершено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4"/>
          <w:shd w:fill="auto" w:val="clear"/>
        </w:rPr>
        <w:t xml:space="preserve">преступления</w:t>
      </w:r>
      <w:r>
        <w:rPr>
          <w:rFonts w:ascii="Times New Roman" w:hAnsi="Times New Roman" w:cs="Times New Roman" w:eastAsia="Times New Roman"/>
          <w:color w:val="242424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группой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лиц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составе</w:t>
      </w:r>
      <w:r>
        <w:rPr>
          <w:rFonts w:ascii="Times New Roman" w:hAnsi="Times New Roman" w:cs="Times New Roman" w:eastAsia="Times New Roman"/>
          <w:color w:val="1A1A1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4"/>
          <w:shd w:fill="auto" w:val="clear"/>
        </w:rPr>
        <w:t xml:space="preserve">несовершеннолетних,</w:t>
      </w:r>
      <w:r>
        <w:rPr>
          <w:rFonts w:ascii="Times New Roman" w:hAnsi="Times New Roman" w:cs="Times New Roman" w:eastAsia="Times New Roman"/>
          <w:color w:val="16161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4"/>
          <w:shd w:fill="auto" w:val="clear"/>
        </w:rPr>
        <w:t xml:space="preserve">предусмотренных</w:t>
      </w:r>
      <w:r>
        <w:rPr>
          <w:rFonts w:ascii="Times New Roman" w:hAnsi="Times New Roman" w:cs="Times New Roman" w:eastAsia="Times New Roman"/>
          <w:color w:val="16161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ч.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2D2D2D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F2F2F"/>
          <w:spacing w:val="0"/>
          <w:position w:val="0"/>
          <w:sz w:val="24"/>
          <w:shd w:fill="auto" w:val="clear"/>
        </w:rPr>
        <w:t xml:space="preserve">ст.</w:t>
      </w:r>
      <w:r>
        <w:rPr>
          <w:rFonts w:ascii="Times New Roman" w:hAnsi="Times New Roman" w:cs="Times New Roman" w:eastAsia="Times New Roman"/>
          <w:color w:val="2F2F2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281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4"/>
          <w:shd w:fill="auto" w:val="clear"/>
        </w:rPr>
        <w:t xml:space="preserve">УК</w:t>
      </w:r>
      <w:r>
        <w:rPr>
          <w:rFonts w:ascii="Times New Roman" w:hAnsi="Times New Roman" w:cs="Times New Roman" w:eastAsia="Times New Roman"/>
          <w:color w:val="282828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РФ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(диверсия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совершение организованной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группой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взрыва,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поджога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иных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действий,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4"/>
          <w:shd w:fill="auto" w:val="clear"/>
        </w:rPr>
        <w:t xml:space="preserve">направленных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разрушение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повреждение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4"/>
          <w:shd w:fill="auto" w:val="clear"/>
        </w:rPr>
        <w:t xml:space="preserve">предприятий,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сооружений,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путей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средств сообщения,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средств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связи,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объектов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жизнеобеспечения</w:t>
      </w:r>
      <w:r>
        <w:rPr>
          <w:rFonts w:ascii="Times New Roman" w:hAnsi="Times New Roman" w:cs="Times New Roman" w:eastAsia="Times New Roman"/>
          <w:color w:val="181818"/>
          <w:spacing w:val="-7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населения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1C1C1C"/>
          <w:spacing w:val="-9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целях</w:t>
      </w:r>
      <w:r>
        <w:rPr>
          <w:rFonts w:ascii="Times New Roman" w:hAnsi="Times New Roman" w:cs="Times New Roman" w:eastAsia="Times New Roman"/>
          <w:color w:val="1C1C1C"/>
          <w:spacing w:val="-3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подрыва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экономической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безопасности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5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обороноспособности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Российской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Федерации).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Данные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преступления </w:t>
      </w:r>
      <w:r>
        <w:rPr>
          <w:rFonts w:ascii="Times New Roman" w:hAnsi="Times New Roman" w:cs="Times New Roman" w:eastAsia="Times New Roman"/>
          <w:color w:val="363636"/>
          <w:spacing w:val="0"/>
          <w:position w:val="0"/>
          <w:sz w:val="25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участием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несовершеннолетних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совершены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2023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4"/>
          <w:shd w:fill="auto" w:val="clear"/>
        </w:rPr>
        <w:t xml:space="preserve">году,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4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которым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прииято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решение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5"/>
          <w:shd w:fill="auto" w:val="clear"/>
        </w:rPr>
        <w:t xml:space="preserve">о </w:t>
      </w:r>
      <w:r>
        <w:rPr>
          <w:rFonts w:ascii="Times New Roman" w:hAnsi="Times New Roman" w:cs="Times New Roman" w:eastAsia="Times New Roman"/>
          <w:color w:val="0C0C0C"/>
          <w:spacing w:val="0"/>
          <w:position w:val="0"/>
          <w:sz w:val="25"/>
          <w:shd w:fill="auto" w:val="clear"/>
        </w:rPr>
        <w:t xml:space="preserve">направлении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суд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2024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году.</w:t>
      </w:r>
    </w:p>
    <w:p>
      <w:pPr>
        <w:spacing w:before="0" w:after="0" w:line="256"/>
        <w:ind w:right="939" w:left="1544" w:firstLine="67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Так,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окончены производством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направлены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суд </w:t>
      </w:r>
      <w:r>
        <w:rPr>
          <w:rFonts w:ascii="Times New Roman" w:hAnsi="Times New Roman" w:cs="Times New Roman" w:eastAsia="Times New Roman"/>
          <w:color w:val="383838"/>
          <w:spacing w:val="0"/>
          <w:position w:val="0"/>
          <w:sz w:val="25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уголовных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5"/>
          <w:shd w:fill="auto" w:val="clear"/>
        </w:rPr>
        <w:t xml:space="preserve">дела по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признакам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составов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преступлений, предусмотренных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5"/>
          <w:shd w:fill="auto" w:val="clear"/>
        </w:rPr>
        <w:t xml:space="preserve">ч. </w:t>
      </w:r>
      <w:r>
        <w:rPr>
          <w:rFonts w:ascii="Times New Roman" w:hAnsi="Times New Roman" w:cs="Times New Roman" w:eastAsia="Times New Roman"/>
          <w:color w:val="343434"/>
          <w:spacing w:val="0"/>
          <w:position w:val="0"/>
          <w:sz w:val="25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313131"/>
          <w:spacing w:val="0"/>
          <w:position w:val="0"/>
          <w:sz w:val="25"/>
          <w:shd w:fill="auto" w:val="clear"/>
        </w:rPr>
        <w:t xml:space="preserve">ст.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281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УК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РФ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(диверсия),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совершенные</w:t>
      </w:r>
      <w:r>
        <w:rPr>
          <w:rFonts w:ascii="Times New Roman" w:hAnsi="Times New Roman" w:cs="Times New Roman" w:eastAsia="Times New Roman"/>
          <w:color w:val="1D1D1D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группой</w:t>
      </w:r>
      <w:r>
        <w:rPr>
          <w:rFonts w:ascii="Times New Roman" w:hAnsi="Times New Roman" w:cs="Times New Roman" w:eastAsia="Times New Roman"/>
          <w:color w:val="1A1A1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лиц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составе</w:t>
      </w:r>
      <w:r>
        <w:rPr>
          <w:rFonts w:ascii="Times New Roman" w:hAnsi="Times New Roman" w:cs="Times New Roman" w:eastAsia="Times New Roman"/>
          <w:color w:val="1C1C1C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2A2A2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несовершеннолетних,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двое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2A2A2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которых</w:t>
      </w:r>
      <w:r>
        <w:rPr>
          <w:rFonts w:ascii="Times New Roman" w:hAnsi="Times New Roman" w:cs="Times New Roman" w:eastAsia="Times New Roman"/>
          <w:color w:val="232323"/>
          <w:spacing w:val="7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181818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достигли</w:t>
      </w:r>
      <w:r>
        <w:rPr>
          <w:rFonts w:ascii="Times New Roman" w:hAnsi="Times New Roman" w:cs="Times New Roman" w:eastAsia="Times New Roman"/>
          <w:color w:val="1C1C1C"/>
          <w:spacing w:val="7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возраста</w:t>
      </w:r>
      <w:r>
        <w:rPr>
          <w:rFonts w:ascii="Times New Roman" w:hAnsi="Times New Roman" w:cs="Times New Roman" w:eastAsia="Times New Roman"/>
          <w:color w:val="1F1F1F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привлечения</w:t>
      </w:r>
      <w:r>
        <w:rPr>
          <w:rFonts w:ascii="Times New Roman" w:hAnsi="Times New Roman" w:cs="Times New Roman" w:eastAsia="Times New Roman"/>
          <w:color w:val="1C1C1C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4"/>
          <w:shd w:fill="auto" w:val="clear"/>
        </w:rPr>
        <w:t xml:space="preserve">уголовной</w:t>
      </w:r>
      <w:r>
        <w:rPr>
          <w:rFonts w:ascii="Times New Roman" w:hAnsi="Times New Roman" w:cs="Times New Roman" w:eastAsia="Times New Roman"/>
          <w:color w:val="282828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ответственности.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4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октябре </w:t>
      </w:r>
      <w:r>
        <w:rPr>
          <w:rFonts w:ascii="Times New Roman" w:hAnsi="Times New Roman" w:cs="Times New Roman" w:eastAsia="Times New Roman"/>
          <w:color w:val="131313"/>
          <w:spacing w:val="0"/>
          <w:position w:val="0"/>
          <w:sz w:val="24"/>
          <w:shd w:fill="auto" w:val="clear"/>
        </w:rPr>
        <w:t xml:space="preserve">2023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года в </w:t>
      </w:r>
      <w:r>
        <w:rPr>
          <w:rFonts w:ascii="Times New Roman" w:hAnsi="Times New Roman" w:cs="Times New Roman" w:eastAsia="Times New Roman"/>
          <w:color w:val="151515"/>
          <w:spacing w:val="0"/>
          <w:position w:val="0"/>
          <w:sz w:val="24"/>
          <w:shd w:fill="auto" w:val="clear"/>
        </w:rPr>
        <w:t xml:space="preserve">мессенджере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телеграмм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неизвестный </w:t>
      </w:r>
      <w:r>
        <w:rPr>
          <w:rFonts w:ascii="Times New Roman" w:hAnsi="Times New Roman" w:cs="Times New Roman" w:eastAsia="Times New Roman"/>
          <w:color w:val="2F2F2F"/>
          <w:spacing w:val="0"/>
          <w:position w:val="0"/>
          <w:sz w:val="24"/>
          <w:shd w:fill="auto" w:val="clear"/>
        </w:rPr>
        <w:t xml:space="preserve">под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наименованием</w:t>
      </w:r>
      <w:r>
        <w:rPr>
          <w:rFonts w:ascii="Times New Roman" w:hAnsi="Times New Roman" w:cs="Times New Roman" w:eastAsia="Times New Roman"/>
          <w:color w:val="161616"/>
          <w:spacing w:val="38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Саня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написал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сообщение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одному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из</w:t>
      </w:r>
      <w:r>
        <w:rPr>
          <w:rFonts w:ascii="Times New Roman" w:hAnsi="Times New Roman" w:cs="Times New Roman" w:eastAsia="Times New Roman"/>
          <w:color w:val="282828"/>
          <w:spacing w:val="-5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несовершеннолетних</w:t>
      </w:r>
      <w:r>
        <w:rPr>
          <w:rFonts w:ascii="Times New Roman" w:hAnsi="Times New Roman" w:cs="Times New Roman" w:eastAsia="Times New Roman"/>
          <w:color w:val="262626"/>
          <w:spacing w:val="-14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444444"/>
          <w:spacing w:val="0"/>
          <w:position w:val="0"/>
          <w:sz w:val="25"/>
          <w:shd w:fill="auto" w:val="clear"/>
        </w:rPr>
        <w:t xml:space="preserve">с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предложением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заработать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денег.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Двое подростков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заинтересовались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предложением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согласились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факт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незаконного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вмешательства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работу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транспортной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инфраструктуры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за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установленную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цену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5"/>
          <w:shd w:fill="auto" w:val="clear"/>
        </w:rPr>
        <w:t xml:space="preserve">150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долларов. </w:t>
      </w:r>
      <w:r>
        <w:rPr>
          <w:rFonts w:ascii="Times New Roman" w:hAnsi="Times New Roman" w:cs="Times New Roman" w:eastAsia="Times New Roman"/>
          <w:color w:val="2F2F2F"/>
          <w:spacing w:val="0"/>
          <w:position w:val="0"/>
          <w:sz w:val="25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сообщение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о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согласии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неизвестный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по имени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Саня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скинул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одному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5"/>
          <w:shd w:fill="auto" w:val="clear"/>
        </w:rPr>
        <w:t xml:space="preserve">из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подростков координаты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объекта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для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совершения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диверсии.</w:t>
      </w:r>
    </w:p>
    <w:p>
      <w:pPr>
        <w:spacing w:before="0" w:after="0" w:line="265"/>
        <w:ind w:right="0" w:left="221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3F3F3F"/>
          <w:spacing w:val="0"/>
          <w:position w:val="0"/>
          <w:sz w:val="25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3F3F3F"/>
          <w:spacing w:val="74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настоящий</w:t>
      </w:r>
      <w:r>
        <w:rPr>
          <w:rFonts w:ascii="Times New Roman" w:hAnsi="Times New Roman" w:cs="Times New Roman" w:eastAsia="Times New Roman"/>
          <w:color w:val="1D1D1D"/>
          <w:spacing w:val="23"/>
          <w:position w:val="0"/>
          <w:sz w:val="25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момент</w:t>
      </w:r>
      <w:r>
        <w:rPr>
          <w:rFonts w:ascii="Times New Roman" w:hAnsi="Times New Roman" w:cs="Times New Roman" w:eastAsia="Times New Roman"/>
          <w:color w:val="1C1C1C"/>
          <w:spacing w:val="23"/>
          <w:position w:val="0"/>
          <w:sz w:val="25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212121"/>
          <w:spacing w:val="66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производстве</w:t>
      </w:r>
      <w:r>
        <w:rPr>
          <w:rFonts w:ascii="Times New Roman" w:hAnsi="Times New Roman" w:cs="Times New Roman" w:eastAsia="Times New Roman"/>
          <w:color w:val="181818"/>
          <w:spacing w:val="31"/>
          <w:position w:val="0"/>
          <w:sz w:val="25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Свердловского,</w:t>
      </w:r>
      <w:r>
        <w:rPr>
          <w:rFonts w:ascii="Times New Roman" w:hAnsi="Times New Roman" w:cs="Times New Roman" w:eastAsia="Times New Roman"/>
          <w:color w:val="262626"/>
          <w:spacing w:val="78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42424"/>
          <w:spacing w:val="-2"/>
          <w:position w:val="0"/>
          <w:sz w:val="25"/>
          <w:shd w:fill="auto" w:val="clear"/>
        </w:rPr>
        <w:t xml:space="preserve">Тюменского,</w:t>
      </w:r>
    </w:p>
    <w:p>
      <w:pPr>
        <w:spacing w:before="8" w:after="0" w:line="256"/>
        <w:ind w:right="952" w:left="1530" w:firstLine="1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Сургутского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следственного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комитета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Российской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Федерации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находятся </w:t>
      </w:r>
      <w:r>
        <w:rPr>
          <w:rFonts w:ascii="Times New Roman" w:hAnsi="Times New Roman" w:cs="Times New Roman" w:eastAsia="Times New Roman"/>
          <w:color w:val="3B3B3B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уголовных</w:t>
      </w:r>
      <w:r>
        <w:rPr>
          <w:rFonts w:ascii="Times New Roman" w:hAnsi="Times New Roman" w:cs="Times New Roman" w:eastAsia="Times New Roman"/>
          <w:color w:val="212121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дела</w:t>
      </w:r>
      <w:r>
        <w:rPr>
          <w:rFonts w:ascii="Times New Roman" w:hAnsi="Times New Roman" w:cs="Times New Roman" w:eastAsia="Times New Roman"/>
          <w:color w:val="1C1C1C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2A2A2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отношении</w:t>
      </w:r>
      <w:r>
        <w:rPr>
          <w:rFonts w:ascii="Times New Roman" w:hAnsi="Times New Roman" w:cs="Times New Roman" w:eastAsia="Times New Roman"/>
          <w:color w:val="181818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31313"/>
          <w:spacing w:val="0"/>
          <w:position w:val="0"/>
          <w:sz w:val="24"/>
          <w:shd w:fill="auto" w:val="clear"/>
        </w:rPr>
        <w:t xml:space="preserve">несовершеннолетних,</w:t>
      </w:r>
      <w:r>
        <w:rPr>
          <w:rFonts w:ascii="Times New Roman" w:hAnsi="Times New Roman" w:cs="Times New Roman" w:eastAsia="Times New Roman"/>
          <w:color w:val="13131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предусмотренных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по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4"/>
          <w:shd w:fill="auto" w:val="clear"/>
        </w:rPr>
        <w:t xml:space="preserve">ч.</w:t>
      </w:r>
      <w:r>
        <w:rPr>
          <w:rFonts w:ascii="Times New Roman" w:hAnsi="Times New Roman" w:cs="Times New Roman" w:eastAsia="Times New Roman"/>
          <w:color w:val="2B2B2B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424242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ст.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50,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ч.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lem.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205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УК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РФ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(террористический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акт </w:t>
      </w:r>
      <w:r>
        <w:rPr>
          <w:rFonts w:ascii="Times New Roman" w:hAnsi="Times New Roman" w:cs="Times New Roman" w:eastAsia="Times New Roman"/>
          <w:color w:val="343434"/>
          <w:spacing w:val="0"/>
          <w:position w:val="0"/>
          <w:sz w:val="25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343434"/>
          <w:spacing w:val="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совершение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взрыва,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поджога</w:t>
      </w:r>
      <w:r>
        <w:rPr>
          <w:rFonts w:ascii="Times New Roman" w:hAnsi="Times New Roman" w:cs="Times New Roman" w:eastAsia="Times New Roman"/>
          <w:color w:val="212121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или</w:t>
      </w:r>
      <w:r>
        <w:rPr>
          <w:rFonts w:ascii="Times New Roman" w:hAnsi="Times New Roman" w:cs="Times New Roman" w:eastAsia="Times New Roman"/>
          <w:color w:val="232323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иных</w:t>
      </w:r>
      <w:r>
        <w:rPr>
          <w:rFonts w:ascii="Times New Roman" w:hAnsi="Times New Roman" w:cs="Times New Roman" w:eastAsia="Times New Roman"/>
          <w:color w:val="181818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действий,</w:t>
      </w:r>
      <w:r>
        <w:rPr>
          <w:rFonts w:ascii="Times New Roman" w:hAnsi="Times New Roman" w:cs="Times New Roman" w:eastAsia="Times New Roman"/>
          <w:color w:val="1A1A1A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устрашающих</w:t>
      </w:r>
      <w:r>
        <w:rPr>
          <w:rFonts w:ascii="Times New Roman" w:hAnsi="Times New Roman" w:cs="Times New Roman" w:eastAsia="Times New Roman"/>
          <w:color w:val="181818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население</w:t>
      </w:r>
      <w:r>
        <w:rPr>
          <w:rFonts w:ascii="Times New Roman" w:hAnsi="Times New Roman" w:cs="Times New Roman" w:eastAsia="Times New Roman"/>
          <w:color w:val="1A1A1A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13131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313131"/>
          <w:spacing w:val="8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создающих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опасность</w:t>
      </w:r>
      <w:r>
        <w:rPr>
          <w:rFonts w:ascii="Times New Roman" w:hAnsi="Times New Roman" w:cs="Times New Roman" w:eastAsia="Times New Roman"/>
          <w:color w:val="1A1A1A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гибели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человека,</w:t>
      </w:r>
      <w:r>
        <w:rPr>
          <w:rFonts w:ascii="Times New Roman" w:hAnsi="Times New Roman" w:cs="Times New Roman" w:eastAsia="Times New Roman"/>
          <w:color w:val="1C1C1C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причинения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значительного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имущественного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ущерба либо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5"/>
          <w:shd w:fill="auto" w:val="clear"/>
        </w:rPr>
        <w:t xml:space="preserve">наступления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иных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тяжких последствий,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целях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воздействия </w:t>
      </w:r>
      <w:r>
        <w:rPr>
          <w:rFonts w:ascii="Times New Roman" w:hAnsi="Times New Roman" w:cs="Times New Roman" w:eastAsia="Times New Roman"/>
          <w:color w:val="2F2F2F"/>
          <w:spacing w:val="0"/>
          <w:position w:val="0"/>
          <w:sz w:val="25"/>
          <w:shd w:fill="auto" w:val="clear"/>
        </w:rPr>
        <w:t xml:space="preserve">на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принятие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решения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органами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4"/>
          <w:shd w:fill="auto" w:val="clear"/>
        </w:rPr>
        <w:t xml:space="preserve">власти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международными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организациями, </w:t>
      </w:r>
      <w:r>
        <w:rPr>
          <w:rFonts w:ascii="Times New Roman" w:hAnsi="Times New Roman" w:cs="Times New Roman" w:eastAsia="Times New Roman"/>
          <w:color w:val="383838"/>
          <w:spacing w:val="0"/>
          <w:position w:val="0"/>
          <w:sz w:val="24"/>
          <w:shd w:fill="auto" w:val="clear"/>
        </w:rPr>
        <w:t xml:space="preserve">а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также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угроза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совершения указанного деиствяя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4"/>
          <w:shd w:fill="auto" w:val="clear"/>
        </w:rPr>
        <w:t xml:space="preserve">тех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4"/>
          <w:shd w:fill="auto" w:val="clear"/>
        </w:rPr>
        <w:t xml:space="preserve">же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целях) </w:t>
      </w:r>
      <w:r>
        <w:rPr>
          <w:rFonts w:ascii="Times New Roman" w:hAnsi="Times New Roman" w:cs="Times New Roman" w:eastAsia="Times New Roman"/>
          <w:color w:val="3F3F3F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343434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4"/>
          <w:shd w:fill="auto" w:val="clear"/>
        </w:rPr>
        <w:t xml:space="preserve">уголовное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дело,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предусмотренное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п.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ч.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ст. </w:t>
      </w:r>
      <w:r>
        <w:rPr>
          <w:rFonts w:ascii="Times New Roman" w:hAnsi="Times New Roman" w:cs="Times New Roman" w:eastAsia="Times New Roman"/>
          <w:color w:val="2A2A2A"/>
          <w:spacing w:val="0"/>
          <w:position w:val="0"/>
          <w:sz w:val="25"/>
          <w:shd w:fill="auto" w:val="clear"/>
        </w:rPr>
        <w:t xml:space="preserve">205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УК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РФ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(террористический </w:t>
      </w:r>
      <w:r>
        <w:rPr>
          <w:rFonts w:ascii="Times New Roman" w:hAnsi="Times New Roman" w:cs="Times New Roman" w:eastAsia="Times New Roman"/>
          <w:color w:val="2F2F2F"/>
          <w:spacing w:val="0"/>
          <w:position w:val="0"/>
          <w:sz w:val="25"/>
          <w:shd w:fill="auto" w:val="clear"/>
        </w:rPr>
        <w:t xml:space="preserve">акт </w:t>
      </w:r>
      <w:r>
        <w:rPr>
          <w:rFonts w:ascii="Times New Roman" w:hAnsi="Times New Roman" w:cs="Times New Roman" w:eastAsia="Times New Roman"/>
          <w:color w:val="3B3B3B"/>
          <w:spacing w:val="0"/>
          <w:position w:val="0"/>
          <w:sz w:val="25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3B3B3B"/>
          <w:spacing w:val="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совершение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взрыва, подмога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4"/>
          <w:shd w:fill="auto" w:val="clear"/>
        </w:rPr>
        <w:t xml:space="preserve">иных действий,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устрашающих </w:t>
      </w:r>
      <w:r>
        <w:rPr>
          <w:rFonts w:ascii="Times New Roman" w:hAnsi="Times New Roman" w:cs="Times New Roman" w:eastAsia="Times New Roman"/>
          <w:color w:val="2D2D2D"/>
          <w:spacing w:val="0"/>
          <w:position w:val="0"/>
          <w:sz w:val="24"/>
          <w:shd w:fill="auto" w:val="clear"/>
        </w:rPr>
        <w:t xml:space="preserve">население </w:t>
      </w:r>
      <w:r>
        <w:rPr>
          <w:rFonts w:ascii="Times New Roman" w:hAnsi="Times New Roman" w:cs="Times New Roman" w:eastAsia="Times New Roman"/>
          <w:color w:val="313131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4"/>
          <w:shd w:fill="auto" w:val="clear"/>
        </w:rPr>
        <w:t xml:space="preserve">создающих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4"/>
          <w:shd w:fill="auto" w:val="clear"/>
        </w:rPr>
        <w:t xml:space="preserve">опасность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4"/>
          <w:shd w:fill="auto" w:val="clear"/>
        </w:rPr>
        <w:t xml:space="preserve">гибели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4"/>
          <w:shd w:fill="auto" w:val="clear"/>
        </w:rPr>
        <w:t xml:space="preserve">человека,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4"/>
          <w:shd w:fill="auto" w:val="clear"/>
        </w:rPr>
        <w:t xml:space="preserve">причинения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значительного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имущественного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ущерба</w:t>
      </w:r>
      <w:r>
        <w:rPr>
          <w:rFonts w:ascii="Times New Roman" w:hAnsi="Times New Roman" w:cs="Times New Roman" w:eastAsia="Times New Roman"/>
          <w:color w:val="212121"/>
          <w:spacing w:val="4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либо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наступления</w:t>
      </w:r>
      <w:r>
        <w:rPr>
          <w:rFonts w:ascii="Times New Roman" w:hAnsi="Times New Roman" w:cs="Times New Roman" w:eastAsia="Times New Roman"/>
          <w:color w:val="1C1C1C"/>
          <w:spacing w:val="4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5"/>
          <w:shd w:fill="auto" w:val="clear"/>
        </w:rPr>
        <w:t xml:space="preserve">иных </w:t>
      </w:r>
      <w:r>
        <w:rPr>
          <w:rFonts w:ascii="Times New Roman" w:hAnsi="Times New Roman" w:cs="Times New Roman" w:eastAsia="Times New Roman"/>
          <w:color w:val="2B2B2B"/>
          <w:spacing w:val="0"/>
          <w:position w:val="0"/>
          <w:sz w:val="25"/>
          <w:shd w:fill="auto" w:val="clear"/>
        </w:rPr>
        <w:t xml:space="preserve">тяжких</w:t>
      </w:r>
      <w:r>
        <w:rPr>
          <w:rFonts w:ascii="Times New Roman" w:hAnsi="Times New Roman" w:cs="Times New Roman" w:eastAsia="Times New Roman"/>
          <w:color w:val="2B2B2B"/>
          <w:spacing w:val="4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последствий,</w:t>
      </w:r>
      <w:r>
        <w:rPr>
          <w:rFonts w:ascii="Times New Roman" w:hAnsi="Times New Roman" w:cs="Times New Roman" w:eastAsia="Times New Roman"/>
          <w:color w:val="232323"/>
          <w:spacing w:val="40"/>
          <w:position w:val="0"/>
          <w:sz w:val="2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63636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целях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4"/>
          <w:shd w:fill="auto" w:val="clear"/>
        </w:rPr>
        <w:t xml:space="preserve">воздействия</w:t>
      </w:r>
      <w:r>
        <w:rPr>
          <w:rFonts w:ascii="Times New Roman" w:hAnsi="Times New Roman" w:cs="Times New Roman" w:eastAsia="Times New Roman"/>
          <w:color w:val="16161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4"/>
          <w:shd w:fill="auto" w:val="clear"/>
        </w:rPr>
        <w:t xml:space="preserve">принятие</w:t>
      </w:r>
      <w:r>
        <w:rPr>
          <w:rFonts w:ascii="Times New Roman" w:hAnsi="Times New Roman" w:cs="Times New Roman" w:eastAsia="Times New Roman"/>
          <w:color w:val="1F1F1F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61616"/>
          <w:spacing w:val="0"/>
          <w:position w:val="0"/>
          <w:sz w:val="24"/>
          <w:shd w:fill="auto" w:val="clear"/>
        </w:rPr>
        <w:t xml:space="preserve">решения</w:t>
      </w:r>
      <w:r>
        <w:rPr>
          <w:rFonts w:ascii="Times New Roman" w:hAnsi="Times New Roman" w:cs="Times New Roman" w:eastAsia="Times New Roman"/>
          <w:color w:val="16161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4"/>
          <w:shd w:fill="auto" w:val="clear"/>
        </w:rPr>
        <w:t xml:space="preserve">органами</w:t>
      </w:r>
      <w:r>
        <w:rPr>
          <w:rFonts w:ascii="Times New Roman" w:hAnsi="Times New Roman" w:cs="Times New Roman" w:eastAsia="Times New Roman"/>
          <w:color w:val="282828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власти</w:t>
      </w:r>
      <w:r>
        <w:rPr>
          <w:rFonts w:ascii="Times New Roman" w:hAnsi="Times New Roman" w:cs="Times New Roman" w:eastAsia="Times New Roman"/>
          <w:color w:val="262626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363636"/>
          <w:spacing w:val="0"/>
          <w:position w:val="0"/>
          <w:sz w:val="24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color w:val="111111"/>
          <w:spacing w:val="0"/>
          <w:position w:val="0"/>
          <w:sz w:val="25"/>
          <w:shd w:fill="auto" w:val="clear"/>
        </w:rPr>
        <w:t xml:space="preserve">международными </w:t>
      </w:r>
      <w:r>
        <w:rPr>
          <w:rFonts w:ascii="Times New Roman" w:hAnsi="Times New Roman" w:cs="Times New Roman" w:eastAsia="Times New Roman"/>
          <w:color w:val="1A1A1A"/>
          <w:spacing w:val="0"/>
          <w:position w:val="0"/>
          <w:sz w:val="25"/>
          <w:shd w:fill="auto" w:val="clear"/>
        </w:rPr>
        <w:t xml:space="preserve">организациями,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а </w:t>
      </w:r>
      <w:r>
        <w:rPr>
          <w:rFonts w:ascii="Times New Roman" w:hAnsi="Times New Roman" w:cs="Times New Roman" w:eastAsia="Times New Roman"/>
          <w:color w:val="232323"/>
          <w:spacing w:val="0"/>
          <w:position w:val="0"/>
          <w:sz w:val="25"/>
          <w:shd w:fill="auto" w:val="clear"/>
        </w:rPr>
        <w:t xml:space="preserve">также угроза </w:t>
      </w:r>
      <w:r>
        <w:rPr>
          <w:rFonts w:ascii="Times New Roman" w:hAnsi="Times New Roman" w:cs="Times New Roman" w:eastAsia="Times New Roman"/>
          <w:color w:val="242424"/>
          <w:spacing w:val="0"/>
          <w:position w:val="0"/>
          <w:sz w:val="25"/>
          <w:shd w:fill="auto" w:val="clear"/>
        </w:rPr>
        <w:t xml:space="preserve">совершения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указанных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действий </w:t>
      </w:r>
      <w:r>
        <w:rPr>
          <w:rFonts w:ascii="Times New Roman" w:hAnsi="Times New Roman" w:cs="Times New Roman" w:eastAsia="Times New Roman"/>
          <w:color w:val="282828"/>
          <w:spacing w:val="0"/>
          <w:position w:val="0"/>
          <w:sz w:val="25"/>
          <w:shd w:fill="auto" w:val="clear"/>
        </w:rPr>
        <w:t xml:space="preserve">в </w:t>
      </w:r>
      <w:r>
        <w:rPr>
          <w:rFonts w:ascii="Times New Roman" w:hAnsi="Times New Roman" w:cs="Times New Roman" w:eastAsia="Times New Roman"/>
          <w:color w:val="1D1D1D"/>
          <w:spacing w:val="0"/>
          <w:position w:val="0"/>
          <w:sz w:val="25"/>
          <w:shd w:fill="auto" w:val="clear"/>
        </w:rPr>
        <w:t xml:space="preserve">тех </w:t>
      </w:r>
      <w:r>
        <w:rPr>
          <w:rFonts w:ascii="Times New Roman" w:hAnsi="Times New Roman" w:cs="Times New Roman" w:eastAsia="Times New Roman"/>
          <w:color w:val="212121"/>
          <w:spacing w:val="0"/>
          <w:position w:val="0"/>
          <w:sz w:val="25"/>
          <w:shd w:fill="auto" w:val="clear"/>
        </w:rPr>
        <w:t xml:space="preserve">же </w:t>
      </w:r>
      <w:r>
        <w:rPr>
          <w:rFonts w:ascii="Times New Roman" w:hAnsi="Times New Roman" w:cs="Times New Roman" w:eastAsia="Times New Roman"/>
          <w:color w:val="181818"/>
          <w:spacing w:val="0"/>
          <w:position w:val="0"/>
          <w:sz w:val="25"/>
          <w:shd w:fill="auto" w:val="clear"/>
        </w:rPr>
        <w:t xml:space="preserve">целях,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совершенное </w:t>
      </w:r>
      <w:r>
        <w:rPr>
          <w:rFonts w:ascii="Times New Roman" w:hAnsi="Times New Roman" w:cs="Times New Roman" w:eastAsia="Times New Roman"/>
          <w:color w:val="1F1F1F"/>
          <w:spacing w:val="0"/>
          <w:position w:val="0"/>
          <w:sz w:val="25"/>
          <w:shd w:fill="auto" w:val="clear"/>
        </w:rPr>
        <w:t xml:space="preserve">группой лиц </w:t>
      </w:r>
      <w:r>
        <w:rPr>
          <w:rFonts w:ascii="Times New Roman" w:hAnsi="Times New Roman" w:cs="Times New Roman" w:eastAsia="Times New Roman"/>
          <w:color w:val="313131"/>
          <w:spacing w:val="0"/>
          <w:position w:val="0"/>
          <w:sz w:val="25"/>
          <w:shd w:fill="auto" w:val="clear"/>
        </w:rPr>
        <w:t xml:space="preserve">по </w:t>
      </w:r>
      <w:r>
        <w:rPr>
          <w:rFonts w:ascii="Times New Roman" w:hAnsi="Times New Roman" w:cs="Times New Roman" w:eastAsia="Times New Roman"/>
          <w:color w:val="1C1C1C"/>
          <w:spacing w:val="0"/>
          <w:position w:val="0"/>
          <w:sz w:val="25"/>
          <w:shd w:fill="auto" w:val="clear"/>
        </w:rPr>
        <w:t xml:space="preserve">предварительному </w:t>
      </w:r>
      <w:r>
        <w:rPr>
          <w:rFonts w:ascii="Times New Roman" w:hAnsi="Times New Roman" w:cs="Times New Roman" w:eastAsia="Times New Roman"/>
          <w:color w:val="181818"/>
          <w:spacing w:val="-2"/>
          <w:position w:val="0"/>
          <w:sz w:val="25"/>
          <w:shd w:fill="auto" w:val="clear"/>
        </w:rPr>
        <w:t xml:space="preserve">сговорУ)</w:t>
      </w:r>
    </w:p>
    <w:p>
      <w:pPr>
        <w:spacing w:before="0" w:after="0" w:line="25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"/>
          <w:shd w:fill="auto" w:val="clear"/>
        </w:rPr>
      </w:pPr>
      <w:r>
        <w:object w:dxaOrig="12918" w:dyaOrig="9333">
          <v:rect xmlns:o="urn:schemas-microsoft-com:office:office" xmlns:v="urn:schemas-microsoft-com:vml" id="rectole0000000000" style="width:645.900000pt;height:46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8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409" w:after="38" w:line="240"/>
        <w:ind w:right="0" w:left="64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4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51"/>
          <w:shd w:fill="auto" w:val="clear"/>
        </w:rPr>
        <w:t xml:space="preserve">ECTb</w:t>
      </w:r>
      <w:r>
        <w:rPr>
          <w:rFonts w:ascii="Times New Roman" w:hAnsi="Times New Roman" w:cs="Times New Roman" w:eastAsia="Times New Roman"/>
          <w:color w:val="FFFFFF"/>
          <w:spacing w:val="10"/>
          <w:position w:val="0"/>
          <w:sz w:val="51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51"/>
          <w:shd w:fill="auto" w:val="clear"/>
        </w:rPr>
        <w:t xml:space="preserve">PHCKH,</w:t>
      </w:r>
      <w:r>
        <w:rPr>
          <w:rFonts w:ascii="Times New Roman" w:hAnsi="Times New Roman" w:cs="Times New Roman" w:eastAsia="Times New Roman"/>
          <w:color w:val="FFFFFF"/>
          <w:spacing w:val="16"/>
          <w:position w:val="0"/>
          <w:sz w:val="51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-2"/>
          <w:position w:val="0"/>
          <w:sz w:val="51"/>
          <w:shd w:fill="auto" w:val="clear"/>
        </w:rPr>
        <w:t xml:space="preserve">KOTO</w:t>
      </w:r>
    </w:p>
    <w:p>
      <w:pPr>
        <w:spacing w:before="0" w:after="0" w:line="40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</w:p>
    <w:p>
      <w:pPr>
        <w:tabs>
          <w:tab w:val="left" w:pos="9629" w:leader="none"/>
        </w:tabs>
        <w:spacing w:before="0" w:after="0" w:line="240"/>
        <w:ind w:right="0" w:left="12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ab/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"/>
          <w:shd w:fill="auto" w:val="clear"/>
        </w:rPr>
      </w:pPr>
    </w:p>
    <w:p>
      <w:pPr>
        <w:spacing w:before="10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12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"/>
          <w:shd w:fill="auto" w:val="clear"/>
        </w:rPr>
      </w:pPr>
      <w:r>
        <w:object w:dxaOrig="12958" w:dyaOrig="13079">
          <v:rect xmlns:o="urn:schemas-microsoft-com:office:office" xmlns:v="urn:schemas-microsoft-com:vml" id="rectole0000000001" style="width:647.900000pt;height:65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38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7"/>
          <w:shd w:fill="auto" w:val="clear"/>
        </w:rPr>
      </w:pPr>
    </w:p>
    <w:p>
      <w:pPr>
        <w:tabs>
          <w:tab w:val="left" w:pos="1687" w:leader="none"/>
        </w:tabs>
        <w:spacing w:before="0" w:after="0" w:line="240"/>
        <w:ind w:right="0" w:left="6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7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-5"/>
          <w:position w:val="0"/>
          <w:sz w:val="57"/>
          <w:shd w:fill="auto" w:val="clear"/>
        </w:rPr>
        <w:t xml:space="preserve">ao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57"/>
          <w:shd w:fill="auto" w:val="clear"/>
        </w:rPr>
        <w:tab/>
      </w:r>
      <w:r>
        <w:rPr>
          <w:rFonts w:ascii="Times New Roman" w:hAnsi="Times New Roman" w:cs="Times New Roman" w:eastAsia="Times New Roman"/>
          <w:color w:val="FFFFFF"/>
          <w:spacing w:val="-12"/>
          <w:position w:val="0"/>
          <w:sz w:val="57"/>
          <w:shd w:fill="auto" w:val="clear"/>
        </w:rPr>
        <w:t xml:space="preserve">orrAæHH</w:t>
      </w:r>
      <w:r>
        <w:rPr>
          <w:rFonts w:ascii="Times New Roman" w:hAnsi="Times New Roman" w:cs="Times New Roman" w:eastAsia="Times New Roman"/>
          <w:color w:val="FFFFFF"/>
          <w:spacing w:val="-24"/>
          <w:position w:val="0"/>
          <w:sz w:val="5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-12"/>
          <w:position w:val="0"/>
          <w:sz w:val="57"/>
          <w:shd w:fill="auto" w:val="clear"/>
        </w:rPr>
        <w:t xml:space="preserve">HE</w:t>
      </w:r>
      <w:r>
        <w:rPr>
          <w:rFonts w:ascii="Times New Roman" w:hAnsi="Times New Roman" w:cs="Times New Roman" w:eastAsia="Times New Roman"/>
          <w:color w:val="FFFFFF"/>
          <w:spacing w:val="-24"/>
          <w:position w:val="0"/>
          <w:sz w:val="5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-12"/>
          <w:position w:val="0"/>
          <w:sz w:val="57"/>
          <w:shd w:fill="auto" w:val="clear"/>
        </w:rPr>
        <w:t xml:space="preserve">CTOflT</w:t>
      </w:r>
      <w:r>
        <w:rPr>
          <w:rFonts w:ascii="Times New Roman" w:hAnsi="Times New Roman" w:cs="Times New Roman" w:eastAsia="Times New Roman"/>
          <w:color w:val="FFFFFF"/>
          <w:spacing w:val="-20"/>
          <w:position w:val="0"/>
          <w:sz w:val="57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-12"/>
          <w:position w:val="0"/>
          <w:sz w:val="57"/>
          <w:shd w:fill="auto" w:val="clear"/>
        </w:rPr>
        <w:t xml:space="preserve">XtH3HH</w:t>
      </w:r>
    </w:p>
    <w:p>
      <w:pPr>
        <w:spacing w:before="137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2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4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3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3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65" w:after="0" w:line="240"/>
        <w:ind w:right="0" w:left="6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8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38"/>
          <w:shd w:fill="auto" w:val="clear"/>
        </w:rPr>
        <w:t xml:space="preserve">HOMHH</w:t>
      </w:r>
      <w:r>
        <w:rPr>
          <w:rFonts w:ascii="Times New Roman" w:hAnsi="Times New Roman" w:cs="Times New Roman" w:eastAsia="Times New Roman"/>
          <w:color w:val="FFFFFF"/>
          <w:spacing w:val="-12"/>
          <w:position w:val="0"/>
          <w:sz w:val="3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38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FFFFFF"/>
          <w:spacing w:val="-8"/>
          <w:position w:val="0"/>
          <w:sz w:val="3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FFFFFF"/>
          <w:spacing w:val="-2"/>
          <w:position w:val="0"/>
          <w:sz w:val="38"/>
          <w:shd w:fill="auto" w:val="clear"/>
        </w:rPr>
        <w:t xml:space="preserve">BE30HACHOCTH</w:t>
      </w:r>
    </w:p>
    <w:p>
      <w:pPr>
        <w:spacing w:before="12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84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7"/>
          <w:shd w:fill="auto" w:val="clear"/>
        </w:rPr>
      </w:pPr>
    </w:p>
    <w:p>
      <w:pPr>
        <w:spacing w:before="1" w:after="0" w:line="240"/>
        <w:ind w:right="4614" w:left="718" w:firstLine="3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51"/>
          <w:shd w:fill="594662" w:val="clear"/>
        </w:rPr>
        <w:tab/>
      </w:r>
    </w:p>
    <w:p>
      <w:pPr>
        <w:spacing w:before="0" w:after="0" w:line="240"/>
        <w:ind w:right="0" w:left="2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12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7"/>
          <w:shd w:fill="auto" w:val="clear"/>
        </w:rPr>
      </w:pPr>
    </w:p>
    <w:p>
      <w:pPr>
        <w:spacing w:before="1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1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2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53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5"/>
          <w:shd w:fill="auto" w:val="clear"/>
        </w:rPr>
      </w:pPr>
    </w:p>
    <w:p>
      <w:pPr>
        <w:spacing w:before="0" w:after="0" w:line="240"/>
        <w:ind w:right="0" w:left="1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